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B2B" w:rsidRDefault="00A33B2B" w:rsidP="00A33B2B">
      <w:pPr>
        <w:spacing w:line="58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附件</w:t>
      </w:r>
      <w:r>
        <w:rPr>
          <w:rFonts w:ascii="仿宋_GB2312" w:eastAsia="仿宋_GB2312" w:hAnsi="仿宋_GB2312" w:cs="仿宋_GB2312"/>
          <w:b/>
          <w:bCs/>
          <w:sz w:val="32"/>
          <w:szCs w:val="32"/>
        </w:rPr>
        <w:t>4</w:t>
      </w:r>
    </w:p>
    <w:p w:rsidR="00A33B2B" w:rsidRDefault="00A33B2B" w:rsidP="00A33B2B">
      <w:pPr>
        <w:spacing w:line="600" w:lineRule="exact"/>
        <w:jc w:val="center"/>
        <w:rPr>
          <w:rFonts w:ascii="方正小标宋简体" w:eastAsia="方正小标宋简体"/>
          <w:color w:val="231F20"/>
          <w:sz w:val="44"/>
          <w:szCs w:val="44"/>
        </w:rPr>
      </w:pPr>
      <w:r w:rsidRPr="00500A52">
        <w:rPr>
          <w:rFonts w:ascii="方正小标宋简体" w:eastAsia="方正小标宋简体"/>
          <w:color w:val="231F20"/>
          <w:sz w:val="44"/>
          <w:szCs w:val="44"/>
        </w:rPr>
        <w:t>考评人员守则</w:t>
      </w:r>
    </w:p>
    <w:p w:rsidR="00A33B2B" w:rsidRPr="00500A52" w:rsidRDefault="00A33B2B" w:rsidP="00A33B2B">
      <w:pPr>
        <w:spacing w:line="600" w:lineRule="exact"/>
        <w:jc w:val="center"/>
        <w:rPr>
          <w:rFonts w:ascii="方正小标宋简体" w:eastAsia="方正小标宋简体"/>
          <w:color w:val="231F20"/>
          <w:sz w:val="44"/>
          <w:szCs w:val="44"/>
        </w:rPr>
      </w:pPr>
    </w:p>
    <w:p w:rsidR="00A33B2B" w:rsidRPr="00FF723B" w:rsidRDefault="00A33B2B" w:rsidP="00A33B2B">
      <w:pPr>
        <w:pStyle w:val="a3"/>
        <w:widowControl w:val="0"/>
        <w:numPr>
          <w:ilvl w:val="1"/>
          <w:numId w:val="1"/>
        </w:numPr>
        <w:tabs>
          <w:tab w:val="left" w:pos="1035"/>
        </w:tabs>
        <w:autoSpaceDE w:val="0"/>
        <w:autoSpaceDN w:val="0"/>
        <w:spacing w:line="600" w:lineRule="exact"/>
        <w:ind w:left="0" w:firstLine="640"/>
        <w:rPr>
          <w:rFonts w:ascii="仿宋_GB2312" w:eastAsia="仿宋_GB2312"/>
          <w:sz w:val="32"/>
          <w:szCs w:val="32"/>
        </w:rPr>
      </w:pPr>
      <w:r w:rsidRPr="00FF723B">
        <w:rPr>
          <w:rFonts w:ascii="仿宋_GB2312" w:eastAsia="仿宋_GB2312" w:hint="eastAsia"/>
          <w:color w:val="231F20"/>
          <w:sz w:val="32"/>
          <w:szCs w:val="32"/>
        </w:rPr>
        <w:t>认真学习职业技能等级认定有关法规、政策，刻苦钻研理论知识和考评技术，不断提高</w:t>
      </w:r>
      <w:bookmarkStart w:id="0" w:name="_GoBack"/>
      <w:bookmarkEnd w:id="0"/>
      <w:r w:rsidRPr="00FF723B">
        <w:rPr>
          <w:rFonts w:ascii="仿宋_GB2312" w:eastAsia="仿宋_GB2312" w:hint="eastAsia"/>
          <w:color w:val="231F20"/>
          <w:sz w:val="32"/>
          <w:szCs w:val="32"/>
        </w:rPr>
        <w:t>政策水平和考评水平。</w:t>
      </w:r>
    </w:p>
    <w:p w:rsidR="00A33B2B" w:rsidRPr="00FF723B" w:rsidRDefault="00A33B2B" w:rsidP="00A33B2B">
      <w:pPr>
        <w:pStyle w:val="a3"/>
        <w:widowControl w:val="0"/>
        <w:numPr>
          <w:ilvl w:val="1"/>
          <w:numId w:val="1"/>
        </w:numPr>
        <w:tabs>
          <w:tab w:val="left" w:pos="1038"/>
        </w:tabs>
        <w:autoSpaceDE w:val="0"/>
        <w:autoSpaceDN w:val="0"/>
        <w:spacing w:line="600" w:lineRule="exact"/>
        <w:ind w:left="0" w:firstLine="605"/>
        <w:rPr>
          <w:rFonts w:ascii="仿宋_GB2312" w:eastAsia="仿宋_GB2312"/>
          <w:sz w:val="32"/>
          <w:szCs w:val="32"/>
        </w:rPr>
      </w:pPr>
      <w:r w:rsidRPr="00FF723B">
        <w:rPr>
          <w:rFonts w:ascii="仿宋_GB2312" w:eastAsia="仿宋_GB2312" w:hint="eastAsia"/>
          <w:color w:val="231F20"/>
          <w:w w:val="95"/>
          <w:sz w:val="32"/>
          <w:szCs w:val="32"/>
        </w:rPr>
        <w:t>熟练掌握考评职业(工种)、项目、内容、要求及评分标准，考前对考</w:t>
      </w:r>
      <w:r w:rsidRPr="00FF723B">
        <w:rPr>
          <w:rFonts w:ascii="仿宋_GB2312" w:eastAsia="仿宋_GB2312" w:hint="eastAsia"/>
          <w:color w:val="231F20"/>
          <w:sz w:val="32"/>
          <w:szCs w:val="32"/>
        </w:rPr>
        <w:t>核场地、设备、工、卡、量具和其它用料进行检验。</w:t>
      </w:r>
    </w:p>
    <w:p w:rsidR="00A33B2B" w:rsidRPr="00FF723B" w:rsidRDefault="00A33B2B" w:rsidP="00A33B2B">
      <w:pPr>
        <w:pStyle w:val="a3"/>
        <w:widowControl w:val="0"/>
        <w:numPr>
          <w:ilvl w:val="1"/>
          <w:numId w:val="1"/>
        </w:numPr>
        <w:tabs>
          <w:tab w:val="left" w:pos="1028"/>
        </w:tabs>
        <w:autoSpaceDE w:val="0"/>
        <w:autoSpaceDN w:val="0"/>
        <w:spacing w:line="600" w:lineRule="exact"/>
        <w:ind w:left="0" w:firstLine="640"/>
        <w:rPr>
          <w:rFonts w:ascii="仿宋_GB2312" w:eastAsia="仿宋_GB2312"/>
          <w:sz w:val="32"/>
          <w:szCs w:val="32"/>
        </w:rPr>
      </w:pPr>
      <w:r w:rsidRPr="00FF723B">
        <w:rPr>
          <w:rFonts w:ascii="仿宋_GB2312" w:eastAsia="仿宋_GB2312" w:hint="eastAsia"/>
          <w:color w:val="231F20"/>
          <w:sz w:val="32"/>
          <w:szCs w:val="32"/>
        </w:rPr>
        <w:t>考评时佩带考评人员证卡，坚持持证上岗。</w:t>
      </w:r>
    </w:p>
    <w:p w:rsidR="00A33B2B" w:rsidRPr="00FF723B" w:rsidRDefault="00A33B2B" w:rsidP="00A33B2B">
      <w:pPr>
        <w:pStyle w:val="a3"/>
        <w:widowControl w:val="0"/>
        <w:numPr>
          <w:ilvl w:val="1"/>
          <w:numId w:val="1"/>
        </w:numPr>
        <w:tabs>
          <w:tab w:val="left" w:pos="1030"/>
        </w:tabs>
        <w:autoSpaceDE w:val="0"/>
        <w:autoSpaceDN w:val="0"/>
        <w:spacing w:line="600" w:lineRule="exact"/>
        <w:ind w:left="0" w:firstLine="640"/>
        <w:rPr>
          <w:rFonts w:ascii="仿宋_GB2312" w:eastAsia="仿宋_GB2312"/>
          <w:sz w:val="32"/>
          <w:szCs w:val="32"/>
        </w:rPr>
      </w:pPr>
      <w:r w:rsidRPr="00FF723B">
        <w:rPr>
          <w:rFonts w:ascii="仿宋_GB2312" w:eastAsia="仿宋_GB2312" w:hint="eastAsia"/>
          <w:color w:val="231F20"/>
          <w:sz w:val="32"/>
          <w:szCs w:val="32"/>
        </w:rPr>
        <w:t>考评过程中，按分工独立完成考评任务，认真履行考评职责，严格执行职业技能等级认定工作规程和考场规则。</w:t>
      </w:r>
    </w:p>
    <w:p w:rsidR="00A33B2B" w:rsidRPr="00FF723B" w:rsidRDefault="00A33B2B" w:rsidP="00A33B2B">
      <w:pPr>
        <w:pStyle w:val="a3"/>
        <w:widowControl w:val="0"/>
        <w:numPr>
          <w:ilvl w:val="1"/>
          <w:numId w:val="1"/>
        </w:numPr>
        <w:tabs>
          <w:tab w:val="left" w:pos="1035"/>
        </w:tabs>
        <w:autoSpaceDE w:val="0"/>
        <w:autoSpaceDN w:val="0"/>
        <w:spacing w:line="600" w:lineRule="exact"/>
        <w:ind w:left="0" w:firstLine="640"/>
        <w:rPr>
          <w:rFonts w:ascii="仿宋_GB2312" w:eastAsia="仿宋_GB2312"/>
          <w:sz w:val="32"/>
          <w:szCs w:val="32"/>
        </w:rPr>
      </w:pPr>
      <w:r w:rsidRPr="00FF723B">
        <w:rPr>
          <w:rFonts w:ascii="仿宋_GB2312" w:eastAsia="仿宋_GB2312" w:hint="eastAsia"/>
          <w:color w:val="231F20"/>
          <w:sz w:val="32"/>
          <w:szCs w:val="32"/>
        </w:rPr>
        <w:t>考评时严格按照评分标准及要求逐项评价打分，认真填写评分表、职业技能等级认定现场考评记录表并签名，对考评结果负责。</w:t>
      </w:r>
    </w:p>
    <w:p w:rsidR="00A33B2B" w:rsidRPr="00FF723B" w:rsidRDefault="00A33B2B" w:rsidP="00A33B2B">
      <w:pPr>
        <w:pStyle w:val="a3"/>
        <w:widowControl w:val="0"/>
        <w:numPr>
          <w:ilvl w:val="1"/>
          <w:numId w:val="1"/>
        </w:numPr>
        <w:tabs>
          <w:tab w:val="left" w:pos="1035"/>
        </w:tabs>
        <w:autoSpaceDE w:val="0"/>
        <w:autoSpaceDN w:val="0"/>
        <w:spacing w:line="600" w:lineRule="exact"/>
        <w:ind w:left="0" w:firstLine="640"/>
        <w:rPr>
          <w:rFonts w:ascii="仿宋_GB2312" w:eastAsia="仿宋_GB2312"/>
          <w:sz w:val="32"/>
          <w:szCs w:val="32"/>
        </w:rPr>
      </w:pPr>
      <w:r w:rsidRPr="00FF723B">
        <w:rPr>
          <w:rFonts w:ascii="仿宋_GB2312" w:eastAsia="仿宋_GB2312" w:hint="eastAsia"/>
          <w:color w:val="231F20"/>
          <w:sz w:val="32"/>
          <w:szCs w:val="32"/>
        </w:rPr>
        <w:t>忠于职守，公正评判，坚决抵制来自任何方面的影响或改变正常考评结果的要求，自觉执行回避制度。</w:t>
      </w:r>
    </w:p>
    <w:p w:rsidR="00A33B2B" w:rsidRPr="00FF723B" w:rsidRDefault="00A33B2B" w:rsidP="00A33B2B">
      <w:pPr>
        <w:pStyle w:val="a3"/>
        <w:widowControl w:val="0"/>
        <w:numPr>
          <w:ilvl w:val="1"/>
          <w:numId w:val="1"/>
        </w:numPr>
        <w:tabs>
          <w:tab w:val="left" w:pos="1035"/>
        </w:tabs>
        <w:autoSpaceDE w:val="0"/>
        <w:autoSpaceDN w:val="0"/>
        <w:spacing w:line="600" w:lineRule="exact"/>
        <w:ind w:left="0" w:firstLine="640"/>
        <w:rPr>
          <w:rFonts w:ascii="仿宋_GB2312" w:eastAsia="仿宋_GB2312"/>
          <w:sz w:val="32"/>
          <w:szCs w:val="32"/>
        </w:rPr>
      </w:pPr>
      <w:r w:rsidRPr="00FF723B">
        <w:rPr>
          <w:rFonts w:ascii="仿宋_GB2312" w:eastAsia="仿宋_GB2312" w:hint="eastAsia"/>
          <w:color w:val="231F20"/>
          <w:sz w:val="32"/>
          <w:szCs w:val="32"/>
        </w:rPr>
        <w:t>发现考生有违纪，及时报告我校负责人，并按有关规定严肃处理，将处理结果填写在考场记录上。</w:t>
      </w:r>
    </w:p>
    <w:p w:rsidR="00A33B2B" w:rsidRPr="00FF723B" w:rsidRDefault="00A33B2B" w:rsidP="00A33B2B">
      <w:pPr>
        <w:spacing w:line="600" w:lineRule="exact"/>
        <w:rPr>
          <w:rFonts w:ascii="仿宋_GB2312" w:eastAsia="仿宋_GB2312"/>
          <w:color w:val="000000"/>
          <w:sz w:val="32"/>
          <w:szCs w:val="32"/>
        </w:rPr>
      </w:pPr>
      <w:r w:rsidRPr="00FF723B">
        <w:rPr>
          <w:rFonts w:ascii="仿宋_GB2312" w:eastAsia="仿宋_GB2312" w:hint="eastAsia"/>
          <w:color w:val="231F20"/>
          <w:sz w:val="32"/>
          <w:szCs w:val="32"/>
        </w:rPr>
        <w:t>严格遵守各项保密制度。</w:t>
      </w:r>
    </w:p>
    <w:p w:rsidR="00926C1B" w:rsidRPr="00A33B2B" w:rsidRDefault="00926C1B"/>
    <w:sectPr w:rsidR="00926C1B" w:rsidRPr="00A33B2B" w:rsidSect="00A33B2B">
      <w:pgSz w:w="11906" w:h="16838" w:code="9"/>
      <w:pgMar w:top="1440" w:right="1800" w:bottom="851" w:left="1800" w:header="851" w:footer="697" w:gutter="0"/>
      <w:cols w:space="425"/>
      <w:titlePg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F1ACD9"/>
    <w:multiLevelType w:val="multilevel"/>
    <w:tmpl w:val="B0F1ACD9"/>
    <w:lvl w:ilvl="0">
      <w:start w:val="1"/>
      <w:numFmt w:val="decimal"/>
      <w:lvlText w:val="（%1）"/>
      <w:lvlJc w:val="left"/>
      <w:pPr>
        <w:ind w:left="210" w:hanging="640"/>
      </w:pPr>
      <w:rPr>
        <w:rFonts w:ascii="宋体" w:eastAsia="宋体" w:hAnsi="宋体" w:cs="宋体" w:hint="default"/>
        <w:color w:val="231F20"/>
        <w:spacing w:val="-81"/>
        <w:w w:val="100"/>
        <w:sz w:val="26"/>
        <w:szCs w:val="26"/>
        <w:lang w:val="zh-CN" w:eastAsia="zh-CN" w:bidi="zh-CN"/>
      </w:rPr>
    </w:lvl>
    <w:lvl w:ilvl="1">
      <w:start w:val="1"/>
      <w:numFmt w:val="decimal"/>
      <w:lvlText w:val="%2."/>
      <w:lvlJc w:val="left"/>
      <w:pPr>
        <w:ind w:left="210" w:hanging="264"/>
      </w:pPr>
      <w:rPr>
        <w:rFonts w:ascii="Times New Roman" w:eastAsia="Times New Roman" w:hAnsi="Times New Roman" w:cs="Times New Roman" w:hint="default"/>
        <w:color w:val="231F20"/>
        <w:w w:val="100"/>
        <w:sz w:val="28"/>
        <w:szCs w:val="28"/>
        <w:lang w:val="zh-CN" w:eastAsia="zh-CN" w:bidi="zh-CN"/>
      </w:rPr>
    </w:lvl>
    <w:lvl w:ilvl="2">
      <w:numFmt w:val="bullet"/>
      <w:lvlText w:val="•"/>
      <w:lvlJc w:val="left"/>
      <w:pPr>
        <w:ind w:left="2105" w:hanging="264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047" w:hanging="264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990" w:hanging="264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932" w:hanging="264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875" w:hanging="264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817" w:hanging="264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760" w:hanging="264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B2B"/>
    <w:rsid w:val="00915A15"/>
    <w:rsid w:val="00926C1B"/>
    <w:rsid w:val="00A33B2B"/>
    <w:rsid w:val="00F67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B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33B2B"/>
    <w:pPr>
      <w:widowControl/>
      <w:ind w:firstLineChars="200" w:firstLine="420"/>
      <w:jc w:val="left"/>
    </w:pPr>
    <w:rPr>
      <w:rFonts w:ascii="Times New Roman" w:eastAsia="宋体" w:hAnsi="Times New Roman" w:cs="Times New Roman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B2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33B2B"/>
    <w:pPr>
      <w:widowControl/>
      <w:ind w:firstLineChars="200" w:firstLine="420"/>
      <w:jc w:val="left"/>
    </w:pPr>
    <w:rPr>
      <w:rFonts w:ascii="Times New Roman" w:eastAsia="宋体" w:hAnsi="Times New Roman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295</Characters>
  <Application>Microsoft Office Word</Application>
  <DocSecurity>0</DocSecurity>
  <Lines>2</Lines>
  <Paragraphs>1</Paragraphs>
  <ScaleCrop>false</ScaleCrop>
  <Company>微软中国</Company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dcterms:created xsi:type="dcterms:W3CDTF">2021-10-14T07:36:00Z</dcterms:created>
  <dcterms:modified xsi:type="dcterms:W3CDTF">2021-10-14T07:37:00Z</dcterms:modified>
</cp:coreProperties>
</file>